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5B" w:rsidRPr="004A5EBE" w:rsidRDefault="001E6D3D" w:rsidP="00946A5B">
      <w:pPr>
        <w:pStyle w:val="Bezatstarpm"/>
        <w:spacing w:line="276" w:lineRule="auto"/>
        <w:jc w:val="center"/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</w:t>
      </w:r>
      <w:r w:rsidR="00946A5B" w:rsidRPr="004A5EBE">
        <w:rPr>
          <w:rFonts w:ascii="Times New Roman" w:hAnsi="Times New Roman"/>
          <w:noProof/>
        </w:rPr>
        <w:drawing>
          <wp:inline distT="0" distB="0" distL="0" distR="0">
            <wp:extent cx="497205" cy="636270"/>
            <wp:effectExtent l="1905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5B" w:rsidRPr="004A5EBE" w:rsidRDefault="00946A5B" w:rsidP="00946A5B">
      <w:pPr>
        <w:pStyle w:val="Bezatstarpm"/>
        <w:spacing w:line="276" w:lineRule="auto"/>
        <w:jc w:val="center"/>
        <w:rPr>
          <w:rFonts w:ascii="Times New Roman" w:hAnsi="Times New Roman"/>
        </w:rPr>
      </w:pPr>
      <w:r w:rsidRPr="004A5EBE">
        <w:rPr>
          <w:rFonts w:ascii="Times New Roman" w:hAnsi="Times New Roman"/>
        </w:rPr>
        <w:t>LATVIJAS REPUBLIKA</w:t>
      </w:r>
    </w:p>
    <w:p w:rsidR="00946A5B" w:rsidRPr="004A5EBE" w:rsidRDefault="00946A5B" w:rsidP="00946A5B">
      <w:pPr>
        <w:pStyle w:val="Bezatstarpm"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4A5EBE">
        <w:rPr>
          <w:rFonts w:ascii="Times New Roman" w:hAnsi="Times New Roman"/>
          <w:b/>
          <w:u w:val="single"/>
        </w:rPr>
        <w:t>CIBLAS NOVADA PAŠVALDĪBA</w:t>
      </w:r>
    </w:p>
    <w:p w:rsidR="00946A5B" w:rsidRPr="004A5EBE" w:rsidRDefault="00946A5B" w:rsidP="00946A5B">
      <w:pPr>
        <w:pStyle w:val="Bezatstarpm"/>
        <w:spacing w:line="276" w:lineRule="auto"/>
        <w:jc w:val="center"/>
        <w:rPr>
          <w:rFonts w:ascii="Times New Roman" w:hAnsi="Times New Roman"/>
        </w:rPr>
      </w:pPr>
      <w:r w:rsidRPr="004A5EBE">
        <w:rPr>
          <w:rFonts w:ascii="Times New Roman" w:hAnsi="Times New Roman"/>
        </w:rPr>
        <w:t>Reģ. Nr. 90000041258</w:t>
      </w:r>
    </w:p>
    <w:p w:rsidR="00946A5B" w:rsidRPr="004A5EBE" w:rsidRDefault="00946A5B" w:rsidP="00946A5B">
      <w:pPr>
        <w:pStyle w:val="Bezatstarpm"/>
        <w:spacing w:line="276" w:lineRule="auto"/>
        <w:jc w:val="center"/>
        <w:rPr>
          <w:rFonts w:ascii="Times New Roman" w:hAnsi="Times New Roman"/>
        </w:rPr>
      </w:pPr>
      <w:r w:rsidRPr="004A5EBE">
        <w:rPr>
          <w:rFonts w:ascii="Times New Roman" w:hAnsi="Times New Roman"/>
        </w:rPr>
        <w:t>„Domes nams”, Blonti, Blontu pagasts, Ciblas novads, LV- 5706,</w:t>
      </w:r>
    </w:p>
    <w:p w:rsidR="00946A5B" w:rsidRPr="004A5EBE" w:rsidRDefault="00946A5B" w:rsidP="00946A5B">
      <w:pPr>
        <w:pStyle w:val="Bezatstarpm"/>
        <w:spacing w:line="276" w:lineRule="auto"/>
        <w:jc w:val="center"/>
        <w:rPr>
          <w:rFonts w:ascii="Times New Roman" w:hAnsi="Times New Roman"/>
        </w:rPr>
      </w:pPr>
      <w:r w:rsidRPr="004A5EBE">
        <w:rPr>
          <w:rFonts w:ascii="Times New Roman" w:hAnsi="Times New Roman"/>
        </w:rPr>
        <w:t xml:space="preserve"> tālr./fakss 65700894, e-pasts: </w:t>
      </w:r>
      <w:hyperlink r:id="rId5" w:history="1">
        <w:r w:rsidRPr="004A5EBE">
          <w:rPr>
            <w:rStyle w:val="Hipersaite"/>
          </w:rPr>
          <w:t>ciblasnovads@ciblasnovads.lv</w:t>
        </w:r>
      </w:hyperlink>
    </w:p>
    <w:p w:rsidR="001E6D3D" w:rsidRDefault="001E6D3D" w:rsidP="001E6D3D">
      <w:pPr>
        <w:ind w:left="2160"/>
        <w:jc w:val="both"/>
        <w:rPr>
          <w:sz w:val="24"/>
          <w:szCs w:val="24"/>
        </w:rPr>
      </w:pPr>
    </w:p>
    <w:p w:rsidR="001E6D3D" w:rsidRDefault="001E6D3D" w:rsidP="001E6D3D"/>
    <w:p w:rsidR="001E6D3D" w:rsidRPr="00946A5B" w:rsidRDefault="001E6D3D" w:rsidP="001E6D3D">
      <w:pPr>
        <w:pStyle w:val="Pamatteksts"/>
        <w:ind w:left="720"/>
        <w:jc w:val="right"/>
        <w:rPr>
          <w:rFonts w:ascii="Times New Roman" w:hAnsi="Times New Roman"/>
          <w:b w:val="0"/>
          <w:sz w:val="22"/>
          <w:szCs w:val="22"/>
          <w:lang w:val="lv-LV"/>
        </w:rPr>
      </w:pPr>
      <w:r w:rsidRPr="00946A5B">
        <w:rPr>
          <w:rFonts w:ascii="Times New Roman" w:hAnsi="Times New Roman"/>
          <w:b w:val="0"/>
          <w:sz w:val="22"/>
          <w:szCs w:val="22"/>
          <w:lang w:val="lv-LV"/>
        </w:rPr>
        <w:t>APSTIPRINĀTI</w:t>
      </w:r>
    </w:p>
    <w:p w:rsidR="001E6D3D" w:rsidRPr="00946A5B" w:rsidRDefault="001E6D3D" w:rsidP="001E6D3D">
      <w:pPr>
        <w:pStyle w:val="Pamatteksts"/>
        <w:ind w:left="720"/>
        <w:jc w:val="right"/>
        <w:rPr>
          <w:rFonts w:ascii="Times New Roman" w:hAnsi="Times New Roman"/>
          <w:b w:val="0"/>
          <w:sz w:val="22"/>
          <w:szCs w:val="22"/>
          <w:lang w:val="lv-LV"/>
        </w:rPr>
      </w:pP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  <w:t>ar Ciblas novada domes</w:t>
      </w:r>
    </w:p>
    <w:p w:rsidR="001E6D3D" w:rsidRPr="00946A5B" w:rsidRDefault="001E6D3D" w:rsidP="001E6D3D">
      <w:pPr>
        <w:pStyle w:val="Pamatteksts"/>
        <w:ind w:left="720"/>
        <w:jc w:val="right"/>
        <w:rPr>
          <w:rFonts w:ascii="Times New Roman" w:hAnsi="Times New Roman"/>
          <w:b w:val="0"/>
          <w:sz w:val="22"/>
          <w:szCs w:val="22"/>
          <w:lang w:val="lv-LV"/>
        </w:rPr>
      </w:pP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  <w:t>27.03.2014.sēdes</w:t>
      </w:r>
    </w:p>
    <w:p w:rsidR="001E6D3D" w:rsidRPr="00946A5B" w:rsidRDefault="001E6D3D" w:rsidP="001E6D3D">
      <w:pPr>
        <w:pStyle w:val="Pamatteksts"/>
        <w:ind w:left="720"/>
        <w:jc w:val="right"/>
        <w:rPr>
          <w:rFonts w:ascii="Times New Roman" w:hAnsi="Times New Roman"/>
          <w:b w:val="0"/>
          <w:sz w:val="22"/>
          <w:szCs w:val="22"/>
          <w:lang w:val="lv-LV"/>
        </w:rPr>
      </w:pP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ab/>
        <w:t xml:space="preserve">lēmumu </w:t>
      </w:r>
      <w:r w:rsidR="00946A5B" w:rsidRPr="00946A5B">
        <w:rPr>
          <w:rFonts w:ascii="Times New Roman" w:hAnsi="Times New Roman"/>
          <w:b w:val="0"/>
          <w:sz w:val="22"/>
          <w:szCs w:val="22"/>
          <w:lang w:val="lv-LV"/>
        </w:rPr>
        <w:t>nr.4(protokols Nr.4, 14</w:t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>.</w:t>
      </w:r>
      <w:r w:rsidR="00946A5B" w:rsidRPr="00946A5B">
        <w:rPr>
          <w:rFonts w:ascii="Times New Roman" w:hAnsi="Times New Roman"/>
          <w:b w:val="0"/>
          <w:sz w:val="22"/>
          <w:szCs w:val="22"/>
          <w:lang w:val="lv-LV"/>
        </w:rPr>
        <w:t>§</w:t>
      </w:r>
      <w:r w:rsidRPr="00946A5B">
        <w:rPr>
          <w:rFonts w:ascii="Times New Roman" w:hAnsi="Times New Roman"/>
          <w:b w:val="0"/>
          <w:sz w:val="22"/>
          <w:szCs w:val="22"/>
          <w:lang w:val="lv-LV"/>
        </w:rPr>
        <w:t>)</w:t>
      </w:r>
    </w:p>
    <w:p w:rsidR="001E6D3D" w:rsidRDefault="001E6D3D" w:rsidP="001E6D3D">
      <w:pPr>
        <w:ind w:right="-1"/>
        <w:jc w:val="right"/>
        <w:rPr>
          <w:color w:val="FF0000"/>
          <w:sz w:val="32"/>
          <w:szCs w:val="32"/>
          <w:lang w:val="lv-LV"/>
        </w:rPr>
      </w:pPr>
    </w:p>
    <w:p w:rsidR="001E6D3D" w:rsidRDefault="00946A5B" w:rsidP="00946A5B">
      <w:pPr>
        <w:pStyle w:val="Bezatstarpm"/>
        <w:ind w:left="-567"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Ciblas novada domes 2014. gada 24. aprīļa s</w:t>
      </w:r>
      <w:r w:rsidR="001E6D3D">
        <w:rPr>
          <w:rFonts w:ascii="Times New Roman" w:hAnsi="Times New Roman" w:cs="Times New Roman"/>
          <w:b/>
          <w:sz w:val="24"/>
          <w:szCs w:val="24"/>
        </w:rPr>
        <w:t>aistošie noteikumi Nr.5</w:t>
      </w:r>
    </w:p>
    <w:p w:rsidR="001E6D3D" w:rsidRDefault="00946A5B" w:rsidP="00946A5B">
      <w:pPr>
        <w:pStyle w:val="Bezatstarpm"/>
        <w:ind w:left="-567"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‘’</w:t>
      </w:r>
      <w:r w:rsidR="001E6D3D">
        <w:rPr>
          <w:rFonts w:ascii="Times New Roman" w:hAnsi="Times New Roman" w:cs="Times New Roman"/>
          <w:b/>
          <w:sz w:val="24"/>
          <w:szCs w:val="24"/>
        </w:rPr>
        <w:t>Ēku numurzīmju, ielu vai laukumu nosaukumu norāžu izvietošanas kārtība Ciblas novadā</w:t>
      </w:r>
      <w:r>
        <w:rPr>
          <w:rFonts w:ascii="Times New Roman" w:hAnsi="Times New Roman" w:cs="Times New Roman"/>
          <w:b/>
          <w:sz w:val="24"/>
          <w:szCs w:val="24"/>
        </w:rPr>
        <w:t>’’</w:t>
      </w:r>
    </w:p>
    <w:p w:rsidR="001E6D3D" w:rsidRDefault="001E6D3D" w:rsidP="00946A5B">
      <w:pPr>
        <w:pStyle w:val="Bezatstarpm"/>
        <w:ind w:left="-567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1E6D3D" w:rsidRDefault="001E6D3D" w:rsidP="00946A5B">
      <w:pPr>
        <w:pStyle w:val="Default"/>
        <w:ind w:left="-567" w:right="-850"/>
        <w:rPr>
          <w:color w:val="auto"/>
        </w:rPr>
      </w:pPr>
    </w:p>
    <w:p w:rsidR="001E6D3D" w:rsidRDefault="001E6D3D" w:rsidP="00946A5B">
      <w:pPr>
        <w:pStyle w:val="Default"/>
        <w:ind w:left="-567" w:right="-850"/>
        <w:jc w:val="right"/>
        <w:rPr>
          <w:color w:val="auto"/>
        </w:rPr>
      </w:pPr>
      <w:r>
        <w:rPr>
          <w:color w:val="auto"/>
        </w:rPr>
        <w:t>Izdoti pamatojoties uz likuma "Par pašvaldībām"</w:t>
      </w:r>
    </w:p>
    <w:p w:rsidR="001E6D3D" w:rsidRDefault="001E6D3D" w:rsidP="00946A5B">
      <w:pPr>
        <w:pStyle w:val="Default"/>
        <w:ind w:left="-567" w:right="-850"/>
        <w:jc w:val="right"/>
        <w:rPr>
          <w:color w:val="auto"/>
        </w:rPr>
      </w:pPr>
      <w:r>
        <w:rPr>
          <w:color w:val="auto"/>
        </w:rPr>
        <w:t xml:space="preserve"> 43.panta pirmās daļas 5.punktu</w:t>
      </w:r>
    </w:p>
    <w:p w:rsidR="001E6D3D" w:rsidRDefault="001E6D3D" w:rsidP="00946A5B">
      <w:pPr>
        <w:ind w:left="-567" w:right="-850"/>
      </w:pPr>
    </w:p>
    <w:p w:rsidR="001E6D3D" w:rsidRDefault="001E6D3D" w:rsidP="00946A5B">
      <w:pPr>
        <w:ind w:left="-567" w:right="-850"/>
      </w:pPr>
    </w:p>
    <w:p w:rsidR="001E6D3D" w:rsidRDefault="001E6D3D" w:rsidP="00946A5B">
      <w:pPr>
        <w:pStyle w:val="Default"/>
        <w:ind w:left="-567" w:right="-850"/>
        <w:jc w:val="center"/>
        <w:rPr>
          <w:color w:val="auto"/>
        </w:rPr>
      </w:pPr>
      <w:r>
        <w:rPr>
          <w:b/>
          <w:bCs/>
          <w:color w:val="auto"/>
        </w:rPr>
        <w:t xml:space="preserve">I. Vispārīgie </w:t>
      </w:r>
      <w:r w:rsidR="00946A5B">
        <w:rPr>
          <w:b/>
          <w:bCs/>
          <w:color w:val="auto"/>
        </w:rPr>
        <w:t>jautājumi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1. Saistošie noteikumi nosaka kārtību, kādā Ciblas novada administratīvajā teritorijā izvietojamas ēku un laukumu nosaukumu plāksnes un ēku un daudzdzīvokļu māju numurzīmes.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2. Noteikumi attiecas uz visu Ciblas novada administratīvo teritoriju, neatkarīgi no zemes un ēku piederības.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3. Pašvaldībai piederošu ielu un laukumu nosaukumu norādes izvieto un uztur kārtībā Ciblas novada pašvaldība.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>4. Numurzīmes pie ēkām ciemu teritorijās iegādājas Ciblas novada pašvaldība. Numurzīmes piestiprina pats īpašnieks vai pašvaldības komunālais dienests.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5. Ēku numurzīmes uztur kārtībā ēku īpašnieki, valdītāji vai to pilnvarotas personas - apsaimniekotāji.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6. Privātīpašumā esošu ielu un laukumu nosaukumu norādes izvieto un uztur kārtībā zemes īpašnieks. 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7. Norādes uz atsevišķiem objektiem izvieto un uztur kārtībā šo objektu īpašnieki, valdītāji vai to pilnvarotas personas-apsaimniekotāji. </w:t>
      </w:r>
    </w:p>
    <w:p w:rsidR="001E6D3D" w:rsidRDefault="001E6D3D" w:rsidP="00946A5B">
      <w:pPr>
        <w:ind w:left="-567" w:right="-850"/>
        <w:rPr>
          <w:color w:val="FF0000"/>
          <w:sz w:val="24"/>
          <w:szCs w:val="24"/>
          <w:lang w:val="lv-LV"/>
        </w:rPr>
      </w:pPr>
    </w:p>
    <w:p w:rsidR="001E6D3D" w:rsidRDefault="001E6D3D" w:rsidP="00946A5B">
      <w:pPr>
        <w:pStyle w:val="Default"/>
        <w:ind w:left="-567" w:right="-850"/>
        <w:jc w:val="center"/>
        <w:rPr>
          <w:color w:val="auto"/>
        </w:rPr>
      </w:pPr>
      <w:r>
        <w:rPr>
          <w:b/>
          <w:bCs/>
          <w:color w:val="auto"/>
        </w:rPr>
        <w:t>II. Ēku numurzīmju, ielu un laukumu nosaukumu</w:t>
      </w:r>
    </w:p>
    <w:p w:rsidR="001E6D3D" w:rsidRDefault="001E6D3D" w:rsidP="00946A5B">
      <w:pPr>
        <w:pStyle w:val="Default"/>
        <w:ind w:left="-567" w:right="-850"/>
        <w:jc w:val="center"/>
        <w:rPr>
          <w:color w:val="auto"/>
        </w:rPr>
      </w:pPr>
      <w:r>
        <w:rPr>
          <w:b/>
          <w:bCs/>
          <w:color w:val="auto"/>
        </w:rPr>
        <w:t>un norāžu izvietošana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8. Pie ēkas blīvi apdzīvotās vietās - ciemos jābūt vismaz vienai numurzīmei/nosaukumam, kas izvietojami uz galvenās fasādes uz ielas/ceļa pusi. 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8.1. Ja ēkai ir vairākas ieejas un galvenā ieeja ir sānu vai pagalma fasādē, numurzīmes/nosaukums izvietojams uz galvenās fasādes uz ielas/ceļa pusi un pie ieejas. 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9. Ja ēka atrodas iekškvartālā, numurzīme/nosaukums izvietojams uz fasādes, kura redzama no galvenās pieejas (piebrauktuves).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10. Ja ēka atrodas atstatu no ielas – dārzā vai pagalmā – ēkas numurzīme/nosaukums izvietojams uz žoga pie ieejas vārtiem vai atsevišķa staba.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lastRenderedPageBreak/>
        <w:t xml:space="preserve">11. Ja ēkas fasādes pavērstas pret vairākām ielām/ceļiem vai ēkai ir vienādas nozīmes ieejas vairākās fasādēs, numurzīme/nosaukums izvietojams uz tās fasādes, kura ir minēta ēkas adresē. 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12. Ēkas numurzīme/nosaukums izvietojams 2,0 – 2,5 m augstumā (apakšējā mala) no zemes.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12.1. Ja ieeja ir tikai sānu vai pagalma fasādē, numurzīme/nosaukums izvietojams uz ēkas fasādes (no ielas puses) labajā pusē 30 cm attālumā no ēkas stūra; 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12.2. ja numurzīme/nosaukums šo noteikumu 12.1. gadījumā no ielas puses nav saredzams, numurs izvietojams citā no ielas puses labi redzamā vietā.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13. Ēkas numurzīmi/nosaukumu nedrīkst izvietot uz ieejas portāliem, pilastriem, kolonnām, apmalēm un citām arhitektoniskām detaļām.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14. Ielas nosaukuma norādi izvieto uz katras šķērsielas stūra ēkas 2,0 – 2,5 m augstumā no zemes (apakšējā mala) un 30 cm attālumā no ēkas stūra. Ja ēka atrodas atstatu no ielas – dārzā vai pagalmā – ielas nosaukuma plāksni izvieto uz žoga vai uz atsevišķa staba.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15. Ja ēkas sarežģītais arhitektoniskais veidojums apgrūtina ielas vai laukuma nosaukuma norādes vai ēkas numurzīmes/nosaukuma izvietošanu, tad tās izvietojums atsevišķi jāsaskaņo Būvvaldē.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16. Ēku numurzīmju/nosaukumu, ielu vai laukumu nosaukumu norāžu izvietošanai nav nepieciešamas īpašas atļaujas, ja numurzīmju/nosaukumu un norāžu dizains un izvietojums pilnībā atbilst šo noteikumu prasībām.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17. Ēku numurzīmēm/nosaukumiem, ielu vai laukuma nosaukuma norādēm ir jābūt labā tehniskā un vizuālā stāvoklī (nebojātām, ar skaidri salasāmiem uzrakstiem).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18. Tekstam uz ēku numurzīmēm/nosaukumiem, ielu vai laukumu, kā arī atsevišķu objektu nosaukumu norādēm ir jābūt valsts valodā.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19. Virziena norāde uz lauku sētu jāizvieto vietā, kur sētas iebraucamais ceļš savienojas ar valsts vai pašvaldības ceļu. Virziena norādes zīmēm jāatbilst šo noteikumu 21.punkta prasībām. 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20. Lauku sētas nosaukums jānovieto redzamā vietā pagalmā vai pie iebrauktuves pagalmā. Lauku sētas nosaukuma dizainu un konkrētu atrašanās vietu pašvaldība nereglamentē. 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</w:p>
    <w:p w:rsidR="001E6D3D" w:rsidRDefault="001E6D3D" w:rsidP="00946A5B">
      <w:pPr>
        <w:pStyle w:val="Default"/>
        <w:ind w:left="-567" w:right="-850"/>
        <w:jc w:val="center"/>
        <w:rPr>
          <w:color w:val="auto"/>
        </w:rPr>
      </w:pPr>
      <w:r>
        <w:rPr>
          <w:b/>
          <w:color w:val="auto"/>
        </w:rPr>
        <w:t>III.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Dizaina un informācijas prasības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21. Dizaina prasības: 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21.1. krāsa – balti burti uz tumši sarkana fona; 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21.2. izmērs – 220x320 mm; </w:t>
      </w:r>
    </w:p>
    <w:p w:rsidR="001E6D3D" w:rsidRDefault="001E6D3D" w:rsidP="00946A5B">
      <w:pPr>
        <w:pStyle w:val="Sarakstarindkopa1"/>
        <w:ind w:left="-567" w:righ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21.3. nepieciešamības gadījumā, saskaņojot ar būvvaldi, var mainīt plāksnes dizainu un izmērus.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22. Informācijas prasības ēku numurzīmēm/nosaukumiem, ielu vai laukumu nosaukumu norādēm: 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22.1. ēkas numurzīmēs norādāms: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22.1.1. ielas nosaukums;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>22.1.2. ēkas numurs (ja ēkas numurs satur gan ciparu, gan alfabēta burtu, tad ēkas numurzīmē lietojams cipars un lielais burts, piemēram, 1A).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23. Ja mainās numurzīmē/nosaukumā, virziena norādē minētā informācija, tā jānomaina triju mēnešu laikā atbilstoši saistošo noteikumu prasībām. </w:t>
      </w:r>
    </w:p>
    <w:p w:rsidR="001E6D3D" w:rsidRDefault="001E6D3D" w:rsidP="00946A5B">
      <w:pPr>
        <w:pStyle w:val="Default"/>
        <w:ind w:left="-567" w:right="-850"/>
        <w:jc w:val="both"/>
        <w:rPr>
          <w:color w:val="FF0000"/>
        </w:rPr>
      </w:pPr>
    </w:p>
    <w:p w:rsidR="001E6D3D" w:rsidRDefault="00946A5B" w:rsidP="00946A5B">
      <w:pPr>
        <w:pStyle w:val="Default"/>
        <w:ind w:left="-567" w:right="-850"/>
        <w:jc w:val="center"/>
        <w:rPr>
          <w:color w:val="auto"/>
        </w:rPr>
      </w:pPr>
      <w:bookmarkStart w:id="0" w:name="_GoBack"/>
      <w:bookmarkEnd w:id="0"/>
      <w:r w:rsidRPr="00946A5B">
        <w:rPr>
          <w:b/>
          <w:color w:val="auto"/>
        </w:rPr>
        <w:t>IV</w:t>
      </w:r>
      <w:r w:rsidR="001E6D3D">
        <w:rPr>
          <w:color w:val="auto"/>
        </w:rPr>
        <w:t xml:space="preserve">. </w:t>
      </w:r>
      <w:r w:rsidR="001E6D3D">
        <w:rPr>
          <w:b/>
          <w:bCs/>
          <w:color w:val="auto"/>
        </w:rPr>
        <w:t>Saistošo noteikumu izpildes kontrole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>24. Saistošo noteikumu izpildi kontrolē un administratīvā pārkāpuma protokolus sastādīt ir tiesīgi: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>24.1.Ciblas novada pašvaldības izpilddirektors;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>24.2.Ciblas novada pagasta pārvalžu vadītāji;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>24.3.Administratīvās komisijas priekšsēdētājs.</w:t>
      </w:r>
    </w:p>
    <w:p w:rsidR="001E6D3D" w:rsidRDefault="001E6D3D" w:rsidP="00946A5B">
      <w:pPr>
        <w:pStyle w:val="Default"/>
        <w:ind w:left="-567" w:right="-850"/>
        <w:jc w:val="both"/>
        <w:rPr>
          <w:color w:val="FF0000"/>
        </w:rPr>
      </w:pPr>
    </w:p>
    <w:p w:rsidR="001E6D3D" w:rsidRDefault="00946A5B" w:rsidP="00946A5B">
      <w:pPr>
        <w:pStyle w:val="Default"/>
        <w:ind w:left="-567" w:right="-850"/>
        <w:jc w:val="center"/>
        <w:rPr>
          <w:color w:val="auto"/>
        </w:rPr>
      </w:pPr>
      <w:r>
        <w:rPr>
          <w:b/>
          <w:bCs/>
          <w:color w:val="auto"/>
        </w:rPr>
        <w:t>V</w:t>
      </w:r>
      <w:r w:rsidR="001E6D3D">
        <w:rPr>
          <w:b/>
          <w:bCs/>
          <w:color w:val="auto"/>
        </w:rPr>
        <w:t>. Administratīvā atbildība par saistošo noteikumu neievērošanu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>25. Par saistošo noteikumu pārkāpšanu paredzēta administratīvā atbildība – tiek izteikts brīdinājums vai uzlikts naudas sods fiziskām personām līdz EUR 20,00, juridiskām personām līdz EUR 40,00.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lastRenderedPageBreak/>
        <w:t xml:space="preserve">26. Administratīvā pārkāpuma lietu izskata un lēmumu pieņem Ciblas novada pašvaldības Administratīvā komisija. 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 xml:space="preserve">27. Administratīvais sods šo saistošo noteikumu pārkāpēju neatbrīvo no pārkāpuma novēršanas un noteikumu pildīšanas. </w:t>
      </w:r>
    </w:p>
    <w:p w:rsidR="00946A5B" w:rsidRDefault="00946A5B" w:rsidP="00946A5B">
      <w:pPr>
        <w:pStyle w:val="Default"/>
        <w:ind w:left="-567" w:right="-850"/>
        <w:jc w:val="center"/>
        <w:rPr>
          <w:b/>
          <w:bCs/>
          <w:color w:val="auto"/>
        </w:rPr>
      </w:pPr>
    </w:p>
    <w:p w:rsidR="001E6D3D" w:rsidRDefault="00946A5B" w:rsidP="00946A5B">
      <w:pPr>
        <w:pStyle w:val="Default"/>
        <w:ind w:left="-567" w:right="-850"/>
        <w:jc w:val="center"/>
        <w:rPr>
          <w:color w:val="auto"/>
        </w:rPr>
      </w:pPr>
      <w:r>
        <w:rPr>
          <w:b/>
          <w:bCs/>
          <w:color w:val="auto"/>
        </w:rPr>
        <w:t>VI</w:t>
      </w:r>
      <w:r w:rsidR="001E6D3D">
        <w:rPr>
          <w:b/>
          <w:bCs/>
          <w:color w:val="auto"/>
        </w:rPr>
        <w:t>. Noslēguma jautājumi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>28. Ciblas novada pašvaldības uzstādītās zīmes iedzīvotājiem ir pienākums saglabāt un uzturēt atbilstošā kārtībā.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29. Saistošo noteikumu prasības ir obligātas jaunbūvēm un rekonstruētām vai renovētām būvēm, kas tiek nodotas ekspluatācijā. 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>30. Ciblas novadā esošās ēku numurzīmes, ielu vai laukumu nosaukumu norādes, kas neatbilst šajos noteikumos norādītajām prasībām, nomaināmas atbilstoši prasībām līdz 2014.gada 31.decembrim.</w:t>
      </w:r>
    </w:p>
    <w:p w:rsidR="001E6D3D" w:rsidRDefault="001E6D3D" w:rsidP="00946A5B">
      <w:pPr>
        <w:pStyle w:val="Default"/>
        <w:spacing w:after="36"/>
        <w:ind w:left="-567" w:right="-850"/>
        <w:jc w:val="both"/>
        <w:rPr>
          <w:color w:val="auto"/>
        </w:rPr>
      </w:pPr>
      <w:r>
        <w:rPr>
          <w:color w:val="auto"/>
        </w:rPr>
        <w:t xml:space="preserve">31. Saistošie noteikumi tiek publicēti pašvaldības informatīvajā izdevumā „Ciblas novada ziņas” un ievietoti pašvaldības mājas lapā </w:t>
      </w:r>
      <w:hyperlink r:id="rId6" w:history="1">
        <w:r>
          <w:rPr>
            <w:rStyle w:val="Hipersaite"/>
            <w:color w:val="auto"/>
          </w:rPr>
          <w:t>www.ciblasnovads.lv</w:t>
        </w:r>
      </w:hyperlink>
      <w:r>
        <w:rPr>
          <w:color w:val="auto"/>
        </w:rPr>
        <w:t>.</w:t>
      </w: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  <w:r>
        <w:rPr>
          <w:color w:val="auto"/>
        </w:rPr>
        <w:t>32. Noteikumi stājas spēkā likuma „Par pašvaldībām” 45.panta noteiktajā kārtībā.</w:t>
      </w:r>
    </w:p>
    <w:p w:rsidR="001E6D3D" w:rsidRDefault="001E6D3D" w:rsidP="00946A5B">
      <w:pPr>
        <w:pStyle w:val="Default"/>
        <w:ind w:left="-567" w:right="-850"/>
        <w:jc w:val="both"/>
        <w:rPr>
          <w:color w:val="FF0000"/>
        </w:rPr>
      </w:pPr>
    </w:p>
    <w:p w:rsidR="001E6D3D" w:rsidRDefault="001E6D3D" w:rsidP="00946A5B">
      <w:pPr>
        <w:pStyle w:val="Default"/>
        <w:ind w:left="-567" w:right="-850"/>
        <w:jc w:val="both"/>
        <w:rPr>
          <w:color w:val="FF0000"/>
        </w:rPr>
      </w:pPr>
    </w:p>
    <w:p w:rsidR="001E6D3D" w:rsidRDefault="001E6D3D" w:rsidP="00946A5B">
      <w:pPr>
        <w:pStyle w:val="Default"/>
        <w:ind w:left="-567" w:right="-850"/>
        <w:jc w:val="both"/>
        <w:rPr>
          <w:color w:val="FF0000"/>
        </w:rPr>
      </w:pPr>
    </w:p>
    <w:p w:rsidR="001E6D3D" w:rsidRDefault="001E6D3D" w:rsidP="00946A5B">
      <w:pPr>
        <w:pStyle w:val="Default"/>
        <w:ind w:left="-567" w:right="-850"/>
        <w:jc w:val="both"/>
        <w:rPr>
          <w:color w:val="FF0000"/>
        </w:rPr>
      </w:pPr>
    </w:p>
    <w:p w:rsidR="001E6D3D" w:rsidRDefault="001E6D3D" w:rsidP="00946A5B">
      <w:pPr>
        <w:pStyle w:val="Default"/>
        <w:ind w:left="-567" w:right="-850"/>
        <w:jc w:val="both"/>
        <w:rPr>
          <w:color w:val="auto"/>
        </w:rPr>
      </w:pPr>
    </w:p>
    <w:p w:rsidR="001E6D3D" w:rsidRDefault="001E6D3D" w:rsidP="00946A5B">
      <w:pPr>
        <w:ind w:left="-567" w:right="-850"/>
        <w:jc w:val="both"/>
        <w:rPr>
          <w:sz w:val="24"/>
          <w:szCs w:val="24"/>
          <w:lang w:val="lv-LV"/>
        </w:rPr>
      </w:pPr>
      <w:r>
        <w:rPr>
          <w:color w:val="000000"/>
          <w:sz w:val="24"/>
          <w:szCs w:val="24"/>
          <w:shd w:val="clear" w:color="auto" w:fill="FFFFFF"/>
          <w:lang w:val="lv-LV"/>
        </w:rPr>
        <w:t>Ciblas novada domes priekšsēdētājs</w:t>
      </w:r>
      <w:r>
        <w:rPr>
          <w:sz w:val="24"/>
          <w:szCs w:val="24"/>
          <w:lang w:val="lv-LV"/>
        </w:rPr>
        <w:t xml:space="preserve">                               </w:t>
      </w:r>
      <w:r w:rsidR="00946A5B">
        <w:rPr>
          <w:sz w:val="24"/>
          <w:szCs w:val="24"/>
          <w:lang w:val="lv-LV"/>
        </w:rPr>
        <w:t xml:space="preserve">    Juris </w:t>
      </w:r>
      <w:r>
        <w:rPr>
          <w:sz w:val="24"/>
          <w:szCs w:val="24"/>
          <w:lang w:val="lv-LV"/>
        </w:rPr>
        <w:t>Dombrovskis</w:t>
      </w:r>
    </w:p>
    <w:p w:rsidR="001E6D3D" w:rsidRDefault="001E6D3D" w:rsidP="00946A5B">
      <w:pPr>
        <w:ind w:left="-567" w:right="-850"/>
        <w:rPr>
          <w:sz w:val="24"/>
          <w:szCs w:val="24"/>
        </w:rPr>
      </w:pPr>
    </w:p>
    <w:p w:rsidR="001E6D3D" w:rsidRDefault="001E6D3D" w:rsidP="001E6D3D">
      <w:pPr>
        <w:ind w:right="-1"/>
        <w:rPr>
          <w:sz w:val="24"/>
          <w:szCs w:val="24"/>
        </w:rPr>
      </w:pPr>
    </w:p>
    <w:p w:rsidR="001E6D3D" w:rsidRDefault="001E6D3D" w:rsidP="001E6D3D">
      <w:pPr>
        <w:ind w:right="-1"/>
        <w:rPr>
          <w:sz w:val="24"/>
          <w:szCs w:val="24"/>
        </w:rPr>
      </w:pPr>
    </w:p>
    <w:p w:rsidR="001E6D3D" w:rsidRDefault="001E6D3D" w:rsidP="001E6D3D">
      <w:pPr>
        <w:ind w:right="-1"/>
        <w:rPr>
          <w:sz w:val="24"/>
          <w:szCs w:val="24"/>
        </w:rPr>
      </w:pPr>
    </w:p>
    <w:p w:rsidR="001E6D3D" w:rsidRDefault="001E6D3D" w:rsidP="001E6D3D">
      <w:pPr>
        <w:ind w:right="-1"/>
        <w:rPr>
          <w:sz w:val="24"/>
          <w:szCs w:val="24"/>
        </w:rPr>
      </w:pPr>
    </w:p>
    <w:p w:rsidR="001E6D3D" w:rsidRDefault="001E6D3D" w:rsidP="001E6D3D">
      <w:pPr>
        <w:ind w:right="-1"/>
        <w:rPr>
          <w:sz w:val="24"/>
          <w:szCs w:val="24"/>
        </w:rPr>
      </w:pPr>
    </w:p>
    <w:p w:rsidR="001E6D3D" w:rsidRDefault="001E6D3D" w:rsidP="001E6D3D">
      <w:pPr>
        <w:ind w:right="-1"/>
        <w:rPr>
          <w:sz w:val="24"/>
          <w:szCs w:val="24"/>
        </w:rPr>
      </w:pPr>
    </w:p>
    <w:p w:rsidR="001E6D3D" w:rsidRDefault="001E6D3D" w:rsidP="001E6D3D">
      <w:pPr>
        <w:ind w:right="-1"/>
        <w:rPr>
          <w:sz w:val="24"/>
          <w:szCs w:val="24"/>
        </w:rPr>
      </w:pPr>
    </w:p>
    <w:p w:rsidR="001E6D3D" w:rsidRDefault="001E6D3D" w:rsidP="001E6D3D">
      <w:pPr>
        <w:ind w:right="-1"/>
        <w:rPr>
          <w:sz w:val="24"/>
          <w:szCs w:val="24"/>
        </w:rPr>
      </w:pPr>
    </w:p>
    <w:p w:rsidR="00AA6D5D" w:rsidRDefault="00AA6D5D"/>
    <w:sectPr w:rsidR="00AA6D5D" w:rsidSect="00AA6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E6D3D"/>
    <w:rsid w:val="001E6D3D"/>
    <w:rsid w:val="005D19A3"/>
    <w:rsid w:val="00946A5B"/>
    <w:rsid w:val="00AA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E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1E6D3D"/>
    <w:pPr>
      <w:keepNext/>
      <w:ind w:left="851"/>
      <w:jc w:val="center"/>
      <w:outlineLvl w:val="0"/>
    </w:pPr>
    <w:rPr>
      <w:sz w:val="3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E6D3D"/>
    <w:rPr>
      <w:rFonts w:ascii="Times New Roman" w:eastAsia="Times New Roman" w:hAnsi="Times New Roman" w:cs="Times New Roman"/>
      <w:sz w:val="36"/>
      <w:szCs w:val="20"/>
      <w:lang w:eastAsia="lv-LV"/>
    </w:rPr>
  </w:style>
  <w:style w:type="character" w:styleId="Hipersaite">
    <w:name w:val="Hyperlink"/>
    <w:uiPriority w:val="99"/>
    <w:semiHidden/>
    <w:unhideWhenUsed/>
    <w:rsid w:val="001E6D3D"/>
    <w:rPr>
      <w:color w:val="0000FF"/>
      <w:u w:val="single"/>
    </w:rPr>
  </w:style>
  <w:style w:type="paragraph" w:styleId="Pamatteksts">
    <w:name w:val="Body Text"/>
    <w:basedOn w:val="Parastais"/>
    <w:link w:val="PamattekstsRakstz"/>
    <w:semiHidden/>
    <w:unhideWhenUsed/>
    <w:rsid w:val="001E6D3D"/>
    <w:rPr>
      <w:rFonts w:ascii="RimGaramond" w:hAnsi="RimGaramond"/>
      <w:b/>
      <w:sz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1E6D3D"/>
    <w:rPr>
      <w:rFonts w:ascii="RimGaramond" w:eastAsia="Times New Roman" w:hAnsi="RimGaramond" w:cs="Times New Roman"/>
      <w:b/>
      <w:sz w:val="24"/>
      <w:szCs w:val="20"/>
      <w:lang w:val="en-US" w:eastAsia="lv-LV"/>
    </w:rPr>
  </w:style>
  <w:style w:type="paragraph" w:styleId="Bezatstarpm">
    <w:name w:val="No Spacing"/>
    <w:uiPriority w:val="1"/>
    <w:qFormat/>
    <w:rsid w:val="001E6D3D"/>
    <w:pPr>
      <w:spacing w:after="0" w:line="240" w:lineRule="auto"/>
    </w:pPr>
    <w:rPr>
      <w:rFonts w:eastAsiaTheme="minorEastAsia"/>
      <w:lang w:eastAsia="lv-LV"/>
    </w:rPr>
  </w:style>
  <w:style w:type="paragraph" w:customStyle="1" w:styleId="Default">
    <w:name w:val="Default"/>
    <w:rsid w:val="001E6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arakstarindkopa1">
    <w:name w:val="Saraksta rindkopa1"/>
    <w:basedOn w:val="Parastais"/>
    <w:qFormat/>
    <w:rsid w:val="001E6D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E6D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6D3D"/>
    <w:rPr>
      <w:rFonts w:ascii="Tahoma" w:eastAsia="Times New Roman" w:hAnsi="Tahoma" w:cs="Tahoma"/>
      <w:sz w:val="16"/>
      <w:szCs w:val="16"/>
      <w:lang w:val="en-US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blasnovads.lv" TargetMode="External"/><Relationship Id="rId5" Type="http://schemas.openxmlformats.org/officeDocument/2006/relationships/hyperlink" Target="mailto:ciblasnovads@ciblasnovad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4126</Words>
  <Characters>2353</Characters>
  <Application>Microsoft Office Word</Application>
  <DocSecurity>0</DocSecurity>
  <Lines>19</Lines>
  <Paragraphs>12</Paragraphs>
  <ScaleCrop>false</ScaleCrop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2014-04-30T09:51:00Z</cp:lastPrinted>
  <dcterms:created xsi:type="dcterms:W3CDTF">2014-04-29T08:26:00Z</dcterms:created>
  <dcterms:modified xsi:type="dcterms:W3CDTF">2014-04-30T09:51:00Z</dcterms:modified>
</cp:coreProperties>
</file>