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82" w:rsidRPr="005913F9" w:rsidRDefault="009B3882" w:rsidP="009B3882">
      <w:pPr>
        <w:ind w:firstLine="709"/>
        <w:jc w:val="center"/>
      </w:pPr>
      <w:r w:rsidRPr="005913F9">
        <w:rPr>
          <w:noProof/>
        </w:rPr>
        <w:drawing>
          <wp:inline distT="0" distB="0" distL="0" distR="0">
            <wp:extent cx="492760" cy="636270"/>
            <wp:effectExtent l="1905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srcRect/>
                    <a:stretch>
                      <a:fillRect/>
                    </a:stretch>
                  </pic:blipFill>
                  <pic:spPr bwMode="auto">
                    <a:xfrm>
                      <a:off x="0" y="0"/>
                      <a:ext cx="492760" cy="636270"/>
                    </a:xfrm>
                    <a:prstGeom prst="rect">
                      <a:avLst/>
                    </a:prstGeom>
                    <a:noFill/>
                    <a:ln w="9525">
                      <a:noFill/>
                      <a:miter lim="800000"/>
                      <a:headEnd/>
                      <a:tailEnd/>
                    </a:ln>
                  </pic:spPr>
                </pic:pic>
              </a:graphicData>
            </a:graphic>
          </wp:inline>
        </w:drawing>
      </w:r>
    </w:p>
    <w:p w:rsidR="009B3882" w:rsidRPr="005913F9" w:rsidRDefault="009B3882" w:rsidP="009B3882">
      <w:pPr>
        <w:ind w:firstLine="709"/>
        <w:jc w:val="center"/>
      </w:pPr>
      <w:r w:rsidRPr="005913F9">
        <w:t>LATVIJAS REPUBLIKA</w:t>
      </w:r>
    </w:p>
    <w:p w:rsidR="009B3882" w:rsidRPr="005913F9" w:rsidRDefault="009B3882" w:rsidP="009B3882">
      <w:pPr>
        <w:ind w:firstLine="709"/>
        <w:jc w:val="center"/>
        <w:rPr>
          <w:b/>
          <w:u w:val="single"/>
        </w:rPr>
      </w:pPr>
      <w:r w:rsidRPr="005913F9">
        <w:rPr>
          <w:b/>
          <w:u w:val="single"/>
        </w:rPr>
        <w:t>CIBLAS NOVADA PAŠVALDĪBA</w:t>
      </w:r>
    </w:p>
    <w:p w:rsidR="009B3882" w:rsidRPr="005913F9" w:rsidRDefault="009B3882" w:rsidP="009B3882">
      <w:pPr>
        <w:ind w:firstLine="709"/>
        <w:jc w:val="center"/>
      </w:pPr>
      <w:r w:rsidRPr="005913F9">
        <w:t>Rej. Nr. 90000041258</w:t>
      </w:r>
    </w:p>
    <w:p w:rsidR="009B3882" w:rsidRPr="005913F9" w:rsidRDefault="009B3882" w:rsidP="009B3882">
      <w:pPr>
        <w:ind w:firstLine="709"/>
        <w:jc w:val="center"/>
      </w:pPr>
      <w:r w:rsidRPr="005913F9">
        <w:t xml:space="preserve">Blonti, Blontu pagasts, Ciblas novads, LV- 5706, tālr./fakss 657 00894, </w:t>
      </w:r>
    </w:p>
    <w:p w:rsidR="009B3882" w:rsidRDefault="009B3882" w:rsidP="009B3882">
      <w:pPr>
        <w:ind w:firstLine="709"/>
        <w:jc w:val="center"/>
      </w:pPr>
      <w:r w:rsidRPr="005913F9">
        <w:t xml:space="preserve">e-pasts </w:t>
      </w:r>
      <w:hyperlink r:id="rId5" w:history="1">
        <w:r w:rsidRPr="005913F9">
          <w:rPr>
            <w:rStyle w:val="Hipersaite"/>
          </w:rPr>
          <w:t>ciblasnovads@ciblasnovads.lv</w:t>
        </w:r>
      </w:hyperlink>
    </w:p>
    <w:p w:rsidR="005913F9" w:rsidRPr="005913F9" w:rsidRDefault="005913F9" w:rsidP="009B3882">
      <w:pPr>
        <w:ind w:firstLine="709"/>
        <w:jc w:val="center"/>
      </w:pPr>
    </w:p>
    <w:p w:rsidR="009B3882" w:rsidRPr="005913F9" w:rsidRDefault="009B3882" w:rsidP="009B3882">
      <w:pPr>
        <w:pStyle w:val="Bezatstarpm1"/>
        <w:spacing w:line="276" w:lineRule="auto"/>
        <w:ind w:left="-567" w:right="-794"/>
        <w:jc w:val="center"/>
        <w:rPr>
          <w:bCs/>
          <w:sz w:val="24"/>
          <w:szCs w:val="24"/>
        </w:rPr>
      </w:pPr>
      <w:r w:rsidRPr="005913F9">
        <w:rPr>
          <w:sz w:val="24"/>
          <w:szCs w:val="24"/>
        </w:rPr>
        <w:t xml:space="preserve">Ciblas novada  domes 2014. gada 26. jūnija  saistošo noteikumu Nr.7 </w:t>
      </w:r>
      <w:r w:rsidRPr="005913F9">
        <w:rPr>
          <w:bCs/>
          <w:sz w:val="24"/>
          <w:szCs w:val="24"/>
        </w:rPr>
        <w:t xml:space="preserve">’’Grozījumi </w:t>
      </w:r>
      <w:r w:rsidRPr="005913F9">
        <w:rPr>
          <w:sz w:val="24"/>
          <w:szCs w:val="24"/>
        </w:rPr>
        <w:t>Ciblas novada domes 2014. gada 23. janvāra saistošajos noteikumos nr.1 ‘’‘’Par sociālās palīdzības pabalstiem’’’’projekta 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79"/>
        <w:gridCol w:w="5517"/>
      </w:tblGrid>
      <w:tr w:rsidR="009B3882" w:rsidRPr="005913F9" w:rsidTr="00660D86">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9B3882" w:rsidRPr="005913F9" w:rsidRDefault="009B3882" w:rsidP="005913F9">
            <w:pPr>
              <w:pStyle w:val="ParastaisWeb"/>
            </w:pPr>
            <w:r w:rsidRPr="005913F9">
              <w:t>Paskaidrojuma raksta sadaļas</w:t>
            </w:r>
          </w:p>
        </w:tc>
        <w:tc>
          <w:tcPr>
            <w:tcW w:w="3258" w:type="pct"/>
            <w:tcBorders>
              <w:top w:val="outset" w:sz="6" w:space="0" w:color="auto"/>
              <w:left w:val="outset" w:sz="6" w:space="0" w:color="auto"/>
              <w:bottom w:val="outset" w:sz="6" w:space="0" w:color="auto"/>
              <w:right w:val="outset" w:sz="6" w:space="0" w:color="auto"/>
            </w:tcBorders>
            <w:hideMark/>
          </w:tcPr>
          <w:p w:rsidR="009B3882" w:rsidRPr="005913F9" w:rsidRDefault="009B3882" w:rsidP="005913F9">
            <w:pPr>
              <w:pStyle w:val="ParastaisWeb"/>
            </w:pPr>
            <w:r w:rsidRPr="005913F9">
              <w:t>Norādāmā informācija</w:t>
            </w:r>
          </w:p>
        </w:tc>
      </w:tr>
      <w:tr w:rsidR="009B3882" w:rsidRPr="005913F9" w:rsidTr="00660D86">
        <w:trPr>
          <w:tblCellSpacing w:w="15" w:type="dxa"/>
        </w:trPr>
        <w:tc>
          <w:tcPr>
            <w:tcW w:w="168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1. Projekta nepieciešamības pamatojums</w:t>
            </w:r>
          </w:p>
        </w:tc>
        <w:tc>
          <w:tcPr>
            <w:tcW w:w="3258" w:type="pct"/>
            <w:tcBorders>
              <w:top w:val="outset" w:sz="6" w:space="0" w:color="auto"/>
              <w:left w:val="outset" w:sz="6" w:space="0" w:color="auto"/>
              <w:bottom w:val="outset" w:sz="6" w:space="0" w:color="auto"/>
              <w:right w:val="outset" w:sz="6" w:space="0" w:color="auto"/>
            </w:tcBorders>
            <w:vAlign w:val="center"/>
            <w:hideMark/>
          </w:tcPr>
          <w:p w:rsidR="00660D86" w:rsidRPr="005913F9" w:rsidRDefault="009E1AD1" w:rsidP="005913F9">
            <w:pPr>
              <w:pStyle w:val="ParastaisWeb"/>
            </w:pPr>
            <w:r w:rsidRPr="005913F9">
              <w:rPr>
                <w:rStyle w:val="inf1"/>
                <w:sz w:val="24"/>
                <w:szCs w:val="24"/>
              </w:rPr>
              <w:t xml:space="preserve">Izdoti saskaņā ar Sociālo pakalpojumu un sociālās palīdzības likuma 35. panta 3.,4., 5.daļu, MK 30.03.2010. noteikumu Nr. 299 ‘’Noteikumi par ģimenes vai atsevišķi dzīvojošas personas atzīšanu par trūcīgu ‘’ 19.4. apakšpunktu, , MK 19.12.2006. noteikumu Nr. 1036 ‘’Audžuģimenes noteikumi’’43. punktu,  MK 15.11.2005. noteikumu Nr. 857 ‘’Noteikumi par sociālajām garantijām bārenim un bez vecāku gādības palikušam bērnam, kurš ir ārpusģimenes aprūpē, kā arī pēc ārpusģimenes aprūpes beigšanās’’ 27., 30., </w:t>
            </w:r>
            <w:r w:rsidR="005913F9" w:rsidRPr="005913F9">
              <w:rPr>
                <w:rStyle w:val="inf1"/>
                <w:sz w:val="24"/>
                <w:szCs w:val="24"/>
              </w:rPr>
              <w:t>31</w:t>
            </w:r>
            <w:r w:rsidR="005913F9" w:rsidRPr="005913F9">
              <w:rPr>
                <w:rStyle w:val="inf1"/>
                <w:sz w:val="24"/>
                <w:szCs w:val="24"/>
                <w:vertAlign w:val="superscript"/>
              </w:rPr>
              <w:t>1</w:t>
            </w:r>
            <w:r w:rsidR="005913F9" w:rsidRPr="005913F9">
              <w:rPr>
                <w:rStyle w:val="inf1"/>
                <w:sz w:val="24"/>
                <w:szCs w:val="24"/>
              </w:rPr>
              <w:t>. punktiem.</w:t>
            </w:r>
          </w:p>
          <w:p w:rsidR="009B3882" w:rsidRPr="005913F9" w:rsidRDefault="009B3882" w:rsidP="005913F9">
            <w:pPr>
              <w:pStyle w:val="ParastaisWeb"/>
            </w:pPr>
            <w:r w:rsidRPr="005913F9">
              <w:t xml:space="preserve">Saistošie noteikumi nepieciešami, lai noteiktu izmaiņas  Ciblas novada pašvaldības sociālās palīdzības sistēmā, nodrošinot finansiālu atbalstu trūcīgām un maznodrošinātām ģimenēm (personām), </w:t>
            </w:r>
            <w:r w:rsidRPr="005913F9">
              <w:rPr>
                <w:rStyle w:val="FontStyle64"/>
                <w:rFonts w:ascii="Times New Roman" w:hAnsi="Times New Roman" w:cs="Times New Roman"/>
                <w:sz w:val="24"/>
                <w:szCs w:val="24"/>
              </w:rPr>
              <w:t>kā arī citām ģimenēm (personām), kuras saskaņā ar šiem noteikumiem ir tiesīgas to saņemt, lai ap</w:t>
            </w:r>
            <w:r w:rsidRPr="005913F9">
              <w:rPr>
                <w:rStyle w:val="FontStyle64"/>
                <w:rFonts w:ascii="Times New Roman" w:hAnsi="Times New Roman" w:cs="Times New Roman"/>
                <w:sz w:val="24"/>
                <w:szCs w:val="24"/>
              </w:rPr>
              <w:softHyphen/>
              <w:t>mierinātu to pamatvajadzības un veicinātu viņu līdzdarbību savas situācijas uzlabošanā.</w:t>
            </w:r>
          </w:p>
        </w:tc>
      </w:tr>
      <w:tr w:rsidR="009B3882" w:rsidRPr="005913F9" w:rsidTr="00660D86">
        <w:trPr>
          <w:tblCellSpacing w:w="15" w:type="dxa"/>
        </w:trPr>
        <w:tc>
          <w:tcPr>
            <w:tcW w:w="168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2. Īss projekta satura izklāsts</w:t>
            </w:r>
          </w:p>
        </w:tc>
        <w:tc>
          <w:tcPr>
            <w:tcW w:w="325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Šie saistošie noteikumi paredz izmaiņas Ciblas novada pašvaldības sociālās palīdzības pabalstu  apmēros, nemainot pabalstu piešķiršanas un izmaksas kārtī</w:t>
            </w:r>
            <w:r w:rsidRPr="005913F9">
              <w:softHyphen/>
              <w:t>bu ģimenēm (personām), kuras ir tiesīgas saņemt šos pabalstus, kārtību, kā ģimene (persona) iegūst tiesības saņemt pabalstus, kā arī lēmumu par pabalstiem apstrīdēšanas un pārsūdzēšanas kārtību.</w:t>
            </w:r>
          </w:p>
        </w:tc>
      </w:tr>
      <w:tr w:rsidR="009B3882" w:rsidRPr="005913F9" w:rsidTr="00660D86">
        <w:trPr>
          <w:tblCellSpacing w:w="15" w:type="dxa"/>
        </w:trPr>
        <w:tc>
          <w:tcPr>
            <w:tcW w:w="168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3. Informācija par plānoto projekta ietekmi uz pašvaldības budžetu</w:t>
            </w:r>
          </w:p>
        </w:tc>
        <w:tc>
          <w:tcPr>
            <w:tcW w:w="325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Pašvaldības domes budžetu būtiski neietekmē</w:t>
            </w:r>
          </w:p>
        </w:tc>
      </w:tr>
      <w:tr w:rsidR="009B3882" w:rsidRPr="005913F9" w:rsidTr="00660D86">
        <w:trPr>
          <w:tblCellSpacing w:w="15" w:type="dxa"/>
        </w:trPr>
        <w:tc>
          <w:tcPr>
            <w:tcW w:w="168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4. Informācija par plānoto projekta ietekmi uz uzņēmējdarbības vidi pašvaldības teritorijā</w:t>
            </w:r>
          </w:p>
        </w:tc>
        <w:tc>
          <w:tcPr>
            <w:tcW w:w="325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Nav attiecināms.</w:t>
            </w:r>
          </w:p>
        </w:tc>
      </w:tr>
      <w:tr w:rsidR="009B3882" w:rsidRPr="005913F9" w:rsidTr="00660D86">
        <w:trPr>
          <w:tblCellSpacing w:w="15" w:type="dxa"/>
        </w:trPr>
        <w:tc>
          <w:tcPr>
            <w:tcW w:w="168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lastRenderedPageBreak/>
              <w:t>5. Informācija par administratīvajām procedūrām</w:t>
            </w:r>
          </w:p>
        </w:tc>
        <w:tc>
          <w:tcPr>
            <w:tcW w:w="325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Jaunas institūcijas netiks radītas un esošo institūciju funkcijas netiks paplašinātas.Normatīvais akts tiks publicēts Vides aizsardzības un reģionālās attīstības ministrijas mājaslapā internetā, Ciblas novada  pašvaldības domes mājaslapā internetā un informatīvajā izdevumā ‘’Ciblas novada ziņas’’</w:t>
            </w:r>
          </w:p>
        </w:tc>
      </w:tr>
      <w:tr w:rsidR="009B3882" w:rsidRPr="005913F9" w:rsidTr="00660D86">
        <w:trPr>
          <w:tblCellSpacing w:w="15" w:type="dxa"/>
        </w:trPr>
        <w:tc>
          <w:tcPr>
            <w:tcW w:w="168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 xml:space="preserve">6. Informācija par </w:t>
            </w:r>
            <w:r w:rsidR="005913F9" w:rsidRPr="005913F9">
              <w:t xml:space="preserve">konsultācijām ar </w:t>
            </w:r>
            <w:r w:rsidRPr="005913F9">
              <w:t>privātpersonām</w:t>
            </w:r>
          </w:p>
        </w:tc>
        <w:tc>
          <w:tcPr>
            <w:tcW w:w="3258" w:type="pct"/>
            <w:tcBorders>
              <w:top w:val="outset" w:sz="6" w:space="0" w:color="auto"/>
              <w:left w:val="outset" w:sz="6" w:space="0" w:color="auto"/>
              <w:bottom w:val="outset" w:sz="6" w:space="0" w:color="auto"/>
              <w:right w:val="outset" w:sz="6" w:space="0" w:color="auto"/>
            </w:tcBorders>
            <w:vAlign w:val="center"/>
            <w:hideMark/>
          </w:tcPr>
          <w:p w:rsidR="009B3882" w:rsidRPr="005913F9" w:rsidRDefault="009B3882" w:rsidP="005913F9">
            <w:pPr>
              <w:pStyle w:val="ParastaisWeb"/>
            </w:pPr>
            <w:r w:rsidRPr="005913F9">
              <w:t>Konsultācijas nav notikušas.</w:t>
            </w:r>
          </w:p>
        </w:tc>
      </w:tr>
    </w:tbl>
    <w:p w:rsidR="009B3882" w:rsidRPr="005913F9" w:rsidRDefault="009B3882" w:rsidP="00660D86">
      <w:pPr>
        <w:pStyle w:val="ParastaisWeb"/>
      </w:pPr>
      <w:r w:rsidRPr="005913F9">
        <w:t> </w:t>
      </w:r>
    </w:p>
    <w:p w:rsidR="009B3882" w:rsidRPr="005913F9" w:rsidRDefault="009B3882" w:rsidP="00660D86">
      <w:pPr>
        <w:pStyle w:val="ParastaisWeb"/>
      </w:pPr>
      <w:r w:rsidRPr="005913F9">
        <w:t>Ciblas novada pašvaldības domes priekšsēdētājs                              Juris Dombrovskis </w:t>
      </w:r>
    </w:p>
    <w:p w:rsidR="007A54BA" w:rsidRPr="005913F9" w:rsidRDefault="007A54BA"/>
    <w:sectPr w:rsidR="007A54BA" w:rsidRPr="005913F9" w:rsidSect="007A54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B3882"/>
    <w:rsid w:val="005913F9"/>
    <w:rsid w:val="00660D86"/>
    <w:rsid w:val="007A54BA"/>
    <w:rsid w:val="009B3882"/>
    <w:rsid w:val="009E1A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B3882"/>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ais"/>
    <w:link w:val="Virsraksts4Rakstz"/>
    <w:semiHidden/>
    <w:unhideWhenUsed/>
    <w:qFormat/>
    <w:rsid w:val="009B3882"/>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semiHidden/>
    <w:rsid w:val="009B3882"/>
    <w:rPr>
      <w:rFonts w:ascii="Times New Roman" w:eastAsia="Times New Roman" w:hAnsi="Times New Roman" w:cs="Times New Roman"/>
      <w:b/>
      <w:bCs/>
      <w:sz w:val="24"/>
      <w:szCs w:val="24"/>
      <w:lang w:eastAsia="lv-LV"/>
    </w:rPr>
  </w:style>
  <w:style w:type="character" w:styleId="Hipersaite">
    <w:name w:val="Hyperlink"/>
    <w:basedOn w:val="Noklusjumarindkopasfonts"/>
    <w:semiHidden/>
    <w:unhideWhenUsed/>
    <w:rsid w:val="009B3882"/>
    <w:rPr>
      <w:rFonts w:ascii="Times New Roman" w:hAnsi="Times New Roman" w:cs="Times New Roman" w:hint="default"/>
      <w:color w:val="0000FF"/>
      <w:u w:val="single"/>
    </w:rPr>
  </w:style>
  <w:style w:type="paragraph" w:styleId="ParastaisWeb">
    <w:name w:val="Normal (Web)"/>
    <w:basedOn w:val="Parastais"/>
    <w:unhideWhenUsed/>
    <w:rsid w:val="009B3882"/>
    <w:pPr>
      <w:spacing w:before="100" w:beforeAutospacing="1" w:after="100" w:afterAutospacing="1"/>
    </w:pPr>
  </w:style>
  <w:style w:type="character" w:customStyle="1" w:styleId="FontStyle64">
    <w:name w:val="Font Style64"/>
    <w:basedOn w:val="Noklusjumarindkopasfonts"/>
    <w:rsid w:val="009B3882"/>
    <w:rPr>
      <w:rFonts w:ascii="Arial" w:hAnsi="Arial" w:cs="Arial" w:hint="default"/>
      <w:sz w:val="20"/>
      <w:szCs w:val="20"/>
    </w:rPr>
  </w:style>
  <w:style w:type="character" w:customStyle="1" w:styleId="inf1">
    <w:name w:val="inf1"/>
    <w:rsid w:val="009B3882"/>
    <w:rPr>
      <w:b w:val="0"/>
      <w:bCs w:val="0"/>
      <w:color w:val="000000"/>
      <w:sz w:val="15"/>
      <w:szCs w:val="15"/>
    </w:rPr>
  </w:style>
  <w:style w:type="paragraph" w:styleId="Balonteksts">
    <w:name w:val="Balloon Text"/>
    <w:basedOn w:val="Parastais"/>
    <w:link w:val="BalontekstsRakstz"/>
    <w:uiPriority w:val="99"/>
    <w:semiHidden/>
    <w:unhideWhenUsed/>
    <w:rsid w:val="009B388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3882"/>
    <w:rPr>
      <w:rFonts w:ascii="Tahoma" w:eastAsia="Times New Roman" w:hAnsi="Tahoma" w:cs="Tahoma"/>
      <w:sz w:val="16"/>
      <w:szCs w:val="16"/>
      <w:lang w:eastAsia="lv-LV"/>
    </w:rPr>
  </w:style>
  <w:style w:type="paragraph" w:customStyle="1" w:styleId="Bezatstarpm1">
    <w:name w:val="Bez atstarpēm1"/>
    <w:rsid w:val="009B3882"/>
    <w:pPr>
      <w:spacing w:after="0" w:line="240" w:lineRule="auto"/>
    </w:pPr>
    <w:rPr>
      <w:rFonts w:ascii="Times New Roman" w:eastAsia="Calibri" w:hAnsi="Times New Roman" w:cs="Times New Roman"/>
      <w:sz w:val="20"/>
      <w:szCs w:val="20"/>
      <w:lang w:val="en-AU" w:eastAsia="lv-LV"/>
    </w:rPr>
  </w:style>
  <w:style w:type="paragraph" w:customStyle="1" w:styleId="Default">
    <w:name w:val="Default"/>
    <w:rsid w:val="00660D86"/>
    <w:pPr>
      <w:autoSpaceDE w:val="0"/>
      <w:autoSpaceDN w:val="0"/>
      <w:adjustRightInd w:val="0"/>
      <w:spacing w:after="0" w:line="240" w:lineRule="auto"/>
    </w:pPr>
    <w:rPr>
      <w:rFonts w:ascii="Times New Roman" w:hAnsi="Times New Roman" w:cs="Times New Roman"/>
      <w:color w:val="000000"/>
      <w:sz w:val="24"/>
      <w:szCs w:val="24"/>
    </w:rPr>
  </w:style>
  <w:style w:type="paragraph" w:styleId="Bezatstarpm">
    <w:name w:val="No Spacing"/>
    <w:uiPriority w:val="1"/>
    <w:qFormat/>
    <w:rsid w:val="00660D86"/>
    <w:pPr>
      <w:spacing w:after="0" w:line="240" w:lineRule="auto"/>
    </w:pPr>
    <w:rPr>
      <w:rFonts w:ascii="Times New Roman" w:eastAsia="Calibri" w:hAnsi="Times New Roman" w:cs="Times New Roman"/>
      <w:sz w:val="20"/>
      <w:szCs w:val="20"/>
      <w:lang w:val="en-AU" w:eastAsia="lv-LV"/>
    </w:rPr>
  </w:style>
</w:styles>
</file>

<file path=word/webSettings.xml><?xml version="1.0" encoding="utf-8"?>
<w:webSettings xmlns:r="http://schemas.openxmlformats.org/officeDocument/2006/relationships" xmlns:w="http://schemas.openxmlformats.org/wordprocessingml/2006/main">
  <w:divs>
    <w:div w:id="8724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blasnovads@ciblasnovads.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1635</Words>
  <Characters>933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2014-07-07T06:37:00Z</dcterms:created>
  <dcterms:modified xsi:type="dcterms:W3CDTF">2014-07-07T07:14:00Z</dcterms:modified>
</cp:coreProperties>
</file>